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72375">
      <w:pPr>
        <w:jc w:val="center"/>
      </w:pPr>
      <w:bookmarkStart w:id="0" w:name="_GoBack"/>
      <w:bookmarkEnd w:id="0"/>
      <w:r>
        <w:t>CONSTITUTION</w:t>
      </w:r>
    </w:p>
    <w:p w:rsidR="00000000" w:rsidRDefault="00E72375">
      <w:pPr>
        <w:jc w:val="center"/>
        <w:rPr>
          <w:smallCaps/>
        </w:rPr>
      </w:pPr>
      <w:r>
        <w:rPr>
          <w:smallCaps/>
        </w:rPr>
        <w:t>Princeton University</w:t>
      </w:r>
    </w:p>
    <w:p w:rsidR="00000000" w:rsidRDefault="00E72375">
      <w:pPr>
        <w:jc w:val="center"/>
        <w:rPr>
          <w:smallCaps/>
        </w:rPr>
      </w:pPr>
      <w:r>
        <w:rPr>
          <w:smallCaps/>
        </w:rPr>
        <w:t>Alumni association of ___________________________</w:t>
      </w:r>
    </w:p>
    <w:p w:rsidR="00000000" w:rsidRDefault="00E72375"/>
    <w:p w:rsidR="00000000" w:rsidRDefault="00E72375"/>
    <w:p w:rsidR="00000000" w:rsidRDefault="00E72375">
      <w:pPr>
        <w:sectPr w:rsidR="00000000">
          <w:pgSz w:w="12240" w:h="15840"/>
          <w:pgMar w:top="576" w:right="576" w:bottom="576" w:left="576" w:header="720" w:footer="720" w:gutter="0"/>
          <w:cols w:space="720"/>
        </w:sectPr>
      </w:pPr>
    </w:p>
    <w:p w:rsidR="00000000" w:rsidRDefault="00E72375">
      <w:pPr>
        <w:jc w:val="both"/>
        <w:rPr>
          <w:sz w:val="21"/>
        </w:rPr>
      </w:pPr>
      <w:r>
        <w:rPr>
          <w:smallCaps/>
          <w:sz w:val="21"/>
        </w:rPr>
        <w:t>Article I</w:t>
      </w:r>
      <w:r>
        <w:rPr>
          <w:sz w:val="21"/>
        </w:rPr>
        <w:t xml:space="preserve">. </w:t>
      </w:r>
      <w:r>
        <w:rPr>
          <w:i/>
          <w:sz w:val="21"/>
        </w:rPr>
        <w:t>Name</w:t>
      </w:r>
      <w:r>
        <w:rPr>
          <w:sz w:val="21"/>
        </w:rPr>
        <w:t>. The name of this organization shall be the Princeton University Alumni Association of __________________________________________________.</w:t>
      </w:r>
    </w:p>
    <w:p w:rsidR="00000000" w:rsidRDefault="00E72375">
      <w:pPr>
        <w:jc w:val="both"/>
        <w:rPr>
          <w:sz w:val="21"/>
        </w:rPr>
      </w:pPr>
    </w:p>
    <w:p w:rsidR="00000000" w:rsidRDefault="00E72375">
      <w:pPr>
        <w:jc w:val="both"/>
        <w:rPr>
          <w:sz w:val="21"/>
        </w:rPr>
      </w:pPr>
      <w:r>
        <w:rPr>
          <w:smallCaps/>
          <w:sz w:val="21"/>
        </w:rPr>
        <w:t>Article II</w:t>
      </w:r>
      <w:r>
        <w:rPr>
          <w:sz w:val="21"/>
        </w:rPr>
        <w:t xml:space="preserve">. </w:t>
      </w:r>
      <w:r>
        <w:rPr>
          <w:i/>
          <w:sz w:val="21"/>
        </w:rPr>
        <w:t>C</w:t>
      </w:r>
      <w:r>
        <w:rPr>
          <w:i/>
          <w:sz w:val="21"/>
        </w:rPr>
        <w:t>onstitution</w:t>
      </w:r>
      <w:r>
        <w:rPr>
          <w:sz w:val="21"/>
        </w:rPr>
        <w:t>. This Constitution formally establishes and creates the organization.  The provisions of this Constitution shall control and govern all matters affecting the organization, other documents or instruments notwithstanding.</w:t>
      </w:r>
    </w:p>
    <w:p w:rsidR="00000000" w:rsidRDefault="00E72375">
      <w:pPr>
        <w:jc w:val="both"/>
        <w:rPr>
          <w:sz w:val="21"/>
        </w:rPr>
      </w:pPr>
    </w:p>
    <w:p w:rsidR="00000000" w:rsidRDefault="00E72375">
      <w:pPr>
        <w:jc w:val="both"/>
        <w:rPr>
          <w:sz w:val="21"/>
        </w:rPr>
      </w:pPr>
      <w:r>
        <w:rPr>
          <w:smallCaps/>
          <w:sz w:val="21"/>
        </w:rPr>
        <w:t>Article III</w:t>
      </w:r>
      <w:r>
        <w:rPr>
          <w:sz w:val="21"/>
        </w:rPr>
        <w:t xml:space="preserve">. </w:t>
      </w:r>
      <w:r>
        <w:rPr>
          <w:i/>
          <w:sz w:val="21"/>
        </w:rPr>
        <w:t>Purpose</w:t>
      </w:r>
      <w:r>
        <w:rPr>
          <w:sz w:val="21"/>
        </w:rPr>
        <w:t>. T</w:t>
      </w:r>
      <w:r>
        <w:rPr>
          <w:sz w:val="21"/>
        </w:rPr>
        <w:t>he purpose of the organization shall be to further the interests, welfare and educational aims of Princeton University, for so long as the organization is in existence and Princeton University remains organized exclusively for charitable, educational or sc</w:t>
      </w:r>
      <w:r>
        <w:rPr>
          <w:sz w:val="21"/>
        </w:rPr>
        <w:t>ientific purposes under Section 501(c)(3) and 170(b)(1)(a) of the Internal Revenue Code of 1986 (or the corresponding provision of any future United States Internal Revenue Law.)</w:t>
      </w:r>
    </w:p>
    <w:p w:rsidR="00000000" w:rsidRDefault="00E72375">
      <w:pPr>
        <w:jc w:val="both"/>
        <w:rPr>
          <w:sz w:val="21"/>
        </w:rPr>
      </w:pPr>
    </w:p>
    <w:p w:rsidR="00000000" w:rsidRDefault="00E72375">
      <w:pPr>
        <w:jc w:val="both"/>
        <w:rPr>
          <w:sz w:val="21"/>
        </w:rPr>
      </w:pPr>
      <w:r>
        <w:rPr>
          <w:smallCaps/>
          <w:sz w:val="21"/>
        </w:rPr>
        <w:t>Article IV</w:t>
      </w:r>
      <w:r>
        <w:rPr>
          <w:sz w:val="21"/>
        </w:rPr>
        <w:t xml:space="preserve">. </w:t>
      </w:r>
      <w:r>
        <w:rPr>
          <w:i/>
          <w:sz w:val="21"/>
        </w:rPr>
        <w:t>Powers</w:t>
      </w:r>
      <w:r>
        <w:rPr>
          <w:sz w:val="21"/>
        </w:rPr>
        <w:t>. Subject to the provisions of this Constitution, the orga</w:t>
      </w:r>
      <w:r>
        <w:rPr>
          <w:sz w:val="21"/>
        </w:rPr>
        <w:t>nization shall have full power and authority to perform any lawful acts and to exercise any rights not otherwise limited by law.  Without limiting the generality of the foregoing, the organization shall have all rights and powers of any unincorporated asso</w:t>
      </w:r>
      <w:r>
        <w:rPr>
          <w:sz w:val="21"/>
        </w:rPr>
        <w:t>ciation under the laws of the State of New Jersey.</w:t>
      </w:r>
    </w:p>
    <w:p w:rsidR="00000000" w:rsidRDefault="00E72375">
      <w:pPr>
        <w:jc w:val="both"/>
        <w:rPr>
          <w:sz w:val="21"/>
        </w:rPr>
      </w:pPr>
    </w:p>
    <w:p w:rsidR="00000000" w:rsidRDefault="00E72375">
      <w:pPr>
        <w:jc w:val="both"/>
        <w:rPr>
          <w:sz w:val="21"/>
        </w:rPr>
      </w:pPr>
      <w:r>
        <w:rPr>
          <w:smallCaps/>
          <w:sz w:val="21"/>
        </w:rPr>
        <w:t>Article V</w:t>
      </w:r>
      <w:r>
        <w:rPr>
          <w:sz w:val="21"/>
        </w:rPr>
        <w:t xml:space="preserve">. </w:t>
      </w:r>
      <w:r>
        <w:rPr>
          <w:i/>
          <w:sz w:val="21"/>
        </w:rPr>
        <w:t>Financial Limit</w:t>
      </w:r>
      <w:r>
        <w:rPr>
          <w:sz w:val="21"/>
        </w:rPr>
        <w:t xml:space="preserve">. No part of the net earnings of the organization shall inure to the benefit of, or be distributable to, any member, trustee, officer, director or any other private person.  All </w:t>
      </w:r>
      <w:r>
        <w:rPr>
          <w:sz w:val="21"/>
        </w:rPr>
        <w:t>of the assets and net earnings of the organization shall be used to further the organization's purpose.</w:t>
      </w:r>
    </w:p>
    <w:p w:rsidR="00000000" w:rsidRDefault="00E72375">
      <w:pPr>
        <w:jc w:val="both"/>
        <w:rPr>
          <w:sz w:val="21"/>
        </w:rPr>
      </w:pPr>
    </w:p>
    <w:p w:rsidR="00000000" w:rsidRDefault="00E72375">
      <w:pPr>
        <w:jc w:val="both"/>
        <w:rPr>
          <w:sz w:val="21"/>
        </w:rPr>
      </w:pPr>
      <w:r>
        <w:rPr>
          <w:smallCaps/>
          <w:sz w:val="21"/>
        </w:rPr>
        <w:t>Article VI</w:t>
      </w:r>
      <w:r>
        <w:rPr>
          <w:sz w:val="21"/>
        </w:rPr>
        <w:t xml:space="preserve">. </w:t>
      </w:r>
      <w:r>
        <w:rPr>
          <w:i/>
          <w:sz w:val="21"/>
        </w:rPr>
        <w:t>Political Activity</w:t>
      </w:r>
      <w:r>
        <w:rPr>
          <w:sz w:val="21"/>
        </w:rPr>
        <w:t>. No substantial part of the activities of this organization shall be the carrying on of propaganda, or otherwise attempt</w:t>
      </w:r>
      <w:r>
        <w:rPr>
          <w:sz w:val="21"/>
        </w:rPr>
        <w:t>ing to influence legislation, and this organization shall not participate in, or intervene in (including the publishing and distribution of statements) any political campaign on behalf of any candidate for public office.</w:t>
      </w:r>
    </w:p>
    <w:p w:rsidR="00000000" w:rsidRDefault="00E72375">
      <w:pPr>
        <w:jc w:val="both"/>
        <w:rPr>
          <w:sz w:val="21"/>
        </w:rPr>
      </w:pPr>
    </w:p>
    <w:p w:rsidR="00000000" w:rsidRDefault="00E72375">
      <w:pPr>
        <w:jc w:val="both"/>
        <w:rPr>
          <w:sz w:val="21"/>
        </w:rPr>
      </w:pPr>
      <w:r>
        <w:rPr>
          <w:smallCaps/>
          <w:sz w:val="21"/>
        </w:rPr>
        <w:t>Article VII.</w:t>
      </w:r>
      <w:r>
        <w:rPr>
          <w:sz w:val="21"/>
        </w:rPr>
        <w:t xml:space="preserve"> </w:t>
      </w:r>
      <w:r>
        <w:rPr>
          <w:i/>
          <w:sz w:val="21"/>
        </w:rPr>
        <w:t>General Limits</w:t>
      </w:r>
      <w:r>
        <w:rPr>
          <w:sz w:val="21"/>
        </w:rPr>
        <w:t>. The o</w:t>
      </w:r>
      <w:r>
        <w:rPr>
          <w:sz w:val="21"/>
        </w:rPr>
        <w:t xml:space="preserve">rganization shall not, except to an insubstantial degree, carry on any other activities not permitted to be carried on (a) by an organization exempt from Federal income tax under section 501(c)(3) of the Internal Revenue Code of 1986 (or the corresponding </w:t>
      </w:r>
      <w:r>
        <w:rPr>
          <w:sz w:val="21"/>
        </w:rPr>
        <w:t>provision of any future United States Internal Revenue Law) or (b) by an organization contributions to which are deductible under section 170(c)(2) of the Internal Revenue Code of 1986 (or the corresponding provision of any future United States Internal Re</w:t>
      </w:r>
      <w:r>
        <w:rPr>
          <w:sz w:val="21"/>
        </w:rPr>
        <w:t>venue Law.)</w:t>
      </w:r>
    </w:p>
    <w:p w:rsidR="00000000" w:rsidRDefault="00E72375">
      <w:pPr>
        <w:jc w:val="both"/>
        <w:rPr>
          <w:sz w:val="21"/>
        </w:rPr>
      </w:pPr>
    </w:p>
    <w:p w:rsidR="00000000" w:rsidRDefault="00E72375">
      <w:pPr>
        <w:jc w:val="both"/>
        <w:rPr>
          <w:sz w:val="21"/>
        </w:rPr>
      </w:pPr>
      <w:r>
        <w:rPr>
          <w:smallCaps/>
          <w:sz w:val="21"/>
        </w:rPr>
        <w:t>Article VIII</w:t>
      </w:r>
      <w:r>
        <w:rPr>
          <w:sz w:val="21"/>
        </w:rPr>
        <w:t xml:space="preserve">. </w:t>
      </w:r>
      <w:r>
        <w:rPr>
          <w:i/>
          <w:sz w:val="21"/>
        </w:rPr>
        <w:t>Membership</w:t>
      </w:r>
      <w:r>
        <w:rPr>
          <w:sz w:val="21"/>
        </w:rPr>
        <w:t>. The following shall be members of this organization:</w:t>
      </w:r>
    </w:p>
    <w:p w:rsidR="00000000" w:rsidRDefault="00E72375">
      <w:pPr>
        <w:jc w:val="both"/>
        <w:rPr>
          <w:sz w:val="21"/>
        </w:rPr>
      </w:pPr>
    </w:p>
    <w:p w:rsidR="00000000" w:rsidRDefault="00E72375">
      <w:pPr>
        <w:numPr>
          <w:ilvl w:val="0"/>
          <w:numId w:val="1"/>
        </w:numPr>
        <w:jc w:val="both"/>
        <w:rPr>
          <w:sz w:val="21"/>
        </w:rPr>
      </w:pPr>
      <w:r>
        <w:rPr>
          <w:sz w:val="21"/>
        </w:rPr>
        <w:t xml:space="preserve">Regular Members. All persons who shall at any time be correctly listed as alumni by Princeton University and who </w:t>
      </w:r>
      <w:r>
        <w:rPr>
          <w:sz w:val="21"/>
        </w:rPr>
        <w:t>meet residence or other requirements provided in t</w:t>
      </w:r>
      <w:r>
        <w:rPr>
          <w:sz w:val="21"/>
        </w:rPr>
        <w:t>he By-laws of this organization.</w:t>
      </w:r>
    </w:p>
    <w:p w:rsidR="00000000" w:rsidRDefault="00E72375">
      <w:pPr>
        <w:numPr>
          <w:ilvl w:val="0"/>
          <w:numId w:val="1"/>
        </w:numPr>
        <w:jc w:val="both"/>
        <w:rPr>
          <w:sz w:val="21"/>
        </w:rPr>
      </w:pPr>
      <w:r>
        <w:rPr>
          <w:sz w:val="21"/>
        </w:rPr>
        <w:t>Honorary Members. Honorary Members may be elected as provided in the By-laws.</w:t>
      </w:r>
    </w:p>
    <w:p w:rsidR="00000000" w:rsidRDefault="00E72375">
      <w:pPr>
        <w:jc w:val="both"/>
        <w:rPr>
          <w:sz w:val="21"/>
        </w:rPr>
      </w:pPr>
    </w:p>
    <w:p w:rsidR="00000000" w:rsidRDefault="00E72375">
      <w:pPr>
        <w:jc w:val="both"/>
        <w:rPr>
          <w:sz w:val="21"/>
        </w:rPr>
      </w:pPr>
      <w:r>
        <w:rPr>
          <w:smallCaps/>
          <w:sz w:val="21"/>
        </w:rPr>
        <w:t>Article IX</w:t>
      </w:r>
      <w:r>
        <w:rPr>
          <w:sz w:val="21"/>
        </w:rPr>
        <w:t xml:space="preserve">. </w:t>
      </w:r>
      <w:r>
        <w:rPr>
          <w:i/>
          <w:sz w:val="21"/>
        </w:rPr>
        <w:t>Governing Body</w:t>
      </w:r>
      <w:r>
        <w:rPr>
          <w:sz w:val="21"/>
        </w:rPr>
        <w:t>. Full management and control of the affairs of this organization is vested in the Executive Committee.  The names and</w:t>
      </w:r>
      <w:r>
        <w:rPr>
          <w:sz w:val="21"/>
        </w:rPr>
        <w:t xml:space="preserve"> addresses of the persons who shall serve on the Executive Committee until their successors are selected are (attach additional sheet if necessary):</w:t>
      </w:r>
    </w:p>
    <w:p w:rsidR="00000000" w:rsidRDefault="00E72375">
      <w:pPr>
        <w:jc w:val="both"/>
        <w:rPr>
          <w:sz w:val="21"/>
        </w:rPr>
      </w:pPr>
    </w:p>
    <w:p w:rsidR="00000000" w:rsidRDefault="00E72375">
      <w:pPr>
        <w:jc w:val="both"/>
        <w:rPr>
          <w:sz w:val="21"/>
        </w:rPr>
      </w:pPr>
      <w:r>
        <w:rPr>
          <w:sz w:val="21"/>
        </w:rPr>
        <w:t>Name</w:t>
      </w:r>
      <w:r>
        <w:rPr>
          <w:sz w:val="21"/>
        </w:rPr>
        <w:tab/>
      </w:r>
      <w:r>
        <w:rPr>
          <w:sz w:val="21"/>
        </w:rPr>
        <w:tab/>
      </w:r>
      <w:r>
        <w:rPr>
          <w:sz w:val="21"/>
        </w:rPr>
        <w:tab/>
      </w:r>
      <w:r>
        <w:rPr>
          <w:sz w:val="21"/>
        </w:rPr>
        <w:tab/>
        <w:t>Address</w:t>
      </w:r>
    </w:p>
    <w:p w:rsidR="00000000" w:rsidRDefault="00E72375">
      <w:pPr>
        <w:spacing w:line="360" w:lineRule="auto"/>
        <w:jc w:val="both"/>
        <w:rPr>
          <w:sz w:val="21"/>
        </w:rPr>
      </w:pPr>
      <w:r>
        <w:rPr>
          <w:sz w:val="21"/>
        </w:rPr>
        <w:t>__________________________________________________________________________________________</w:t>
      </w:r>
      <w:r>
        <w:rPr>
          <w:sz w:val="21"/>
        </w:rPr>
        <w:t>_________________________________________________________</w:t>
      </w:r>
    </w:p>
    <w:p w:rsidR="00000000" w:rsidRDefault="00E72375">
      <w:pPr>
        <w:jc w:val="both"/>
        <w:rPr>
          <w:smallCaps/>
          <w:sz w:val="21"/>
        </w:rPr>
      </w:pPr>
    </w:p>
    <w:p w:rsidR="00000000" w:rsidRDefault="00E72375">
      <w:pPr>
        <w:jc w:val="both"/>
        <w:rPr>
          <w:sz w:val="21"/>
        </w:rPr>
      </w:pPr>
      <w:r>
        <w:rPr>
          <w:smallCaps/>
          <w:sz w:val="21"/>
        </w:rPr>
        <w:t>Article X.</w:t>
      </w:r>
      <w:r>
        <w:rPr>
          <w:sz w:val="21"/>
        </w:rPr>
        <w:t xml:space="preserve"> </w:t>
      </w:r>
      <w:r>
        <w:rPr>
          <w:i/>
          <w:sz w:val="21"/>
        </w:rPr>
        <w:t>Existence</w:t>
      </w:r>
      <w:r>
        <w:rPr>
          <w:sz w:val="21"/>
        </w:rPr>
        <w:t>. Unless sooner terminated as provided in the By-laws, the existence of this organization shall terminate when fewer than ten regular members of this organization are living.</w:t>
      </w:r>
    </w:p>
    <w:p w:rsidR="00000000" w:rsidRDefault="00E72375">
      <w:pPr>
        <w:jc w:val="both"/>
        <w:rPr>
          <w:sz w:val="21"/>
        </w:rPr>
      </w:pPr>
    </w:p>
    <w:p w:rsidR="00000000" w:rsidRDefault="00E72375">
      <w:pPr>
        <w:jc w:val="both"/>
        <w:rPr>
          <w:sz w:val="21"/>
        </w:rPr>
      </w:pPr>
      <w:r>
        <w:rPr>
          <w:smallCaps/>
          <w:sz w:val="21"/>
        </w:rPr>
        <w:t>A</w:t>
      </w:r>
      <w:r>
        <w:rPr>
          <w:smallCaps/>
          <w:sz w:val="21"/>
        </w:rPr>
        <w:t>rticle XI.</w:t>
      </w:r>
      <w:r>
        <w:rPr>
          <w:sz w:val="21"/>
        </w:rPr>
        <w:t xml:space="preserve"> </w:t>
      </w:r>
      <w:r>
        <w:rPr>
          <w:i/>
          <w:sz w:val="21"/>
        </w:rPr>
        <w:t>Dissolution</w:t>
      </w:r>
      <w:r>
        <w:rPr>
          <w:sz w:val="21"/>
        </w:rPr>
        <w:t>. Upon the dissolution of this organization, after paying or making provisions for all its obligations and liabilities, all of the assets of this organization shall be distributed to Princeton University, so long as it is organized an</w:t>
      </w:r>
      <w:r>
        <w:rPr>
          <w:sz w:val="21"/>
        </w:rPr>
        <w:t>d operated exclusively for charitable, educational, religious, or scientific purposes as shall at the time qualify as an exempt organization under section 501(c)(3) of the Internal Revenue Code of 1986 (or the corresponding provision of any future United S</w:t>
      </w:r>
      <w:r>
        <w:rPr>
          <w:sz w:val="21"/>
        </w:rPr>
        <w:t>tates Internal Revenue Law.)  Any such assets not so disposed of shall be distributed, by the order of any New Jersey Court with jurisdiction, exclusively for such purposes, or to such organization or organizations which are organized and operated exclusiv</w:t>
      </w:r>
      <w:r>
        <w:rPr>
          <w:sz w:val="21"/>
        </w:rPr>
        <w:t>ely for such purposes.</w:t>
      </w:r>
    </w:p>
    <w:p w:rsidR="00000000" w:rsidRDefault="00E72375">
      <w:pPr>
        <w:jc w:val="both"/>
        <w:rPr>
          <w:sz w:val="21"/>
        </w:rPr>
      </w:pPr>
    </w:p>
    <w:p w:rsidR="00000000" w:rsidRDefault="00E72375">
      <w:pPr>
        <w:jc w:val="both"/>
        <w:rPr>
          <w:sz w:val="21"/>
        </w:rPr>
      </w:pPr>
      <w:r>
        <w:rPr>
          <w:smallCaps/>
          <w:sz w:val="21"/>
        </w:rPr>
        <w:t>Article XII</w:t>
      </w:r>
      <w:r>
        <w:rPr>
          <w:sz w:val="21"/>
        </w:rPr>
        <w:t xml:space="preserve">. </w:t>
      </w:r>
      <w:r>
        <w:rPr>
          <w:i/>
          <w:sz w:val="21"/>
        </w:rPr>
        <w:t>By-laws</w:t>
      </w:r>
      <w:r>
        <w:rPr>
          <w:sz w:val="21"/>
        </w:rPr>
        <w:t>. The Executive Committee may enact, and may from time to time amend, By-laws not inconsistent with the provisions of this Constitution.</w:t>
      </w:r>
    </w:p>
    <w:p w:rsidR="00000000" w:rsidRDefault="00E72375">
      <w:pPr>
        <w:jc w:val="both"/>
        <w:rPr>
          <w:sz w:val="21"/>
        </w:rPr>
      </w:pPr>
    </w:p>
    <w:p w:rsidR="00000000" w:rsidRDefault="00E72375">
      <w:pPr>
        <w:jc w:val="both"/>
        <w:rPr>
          <w:sz w:val="21"/>
        </w:rPr>
      </w:pPr>
      <w:r>
        <w:rPr>
          <w:smallCaps/>
          <w:sz w:val="21"/>
        </w:rPr>
        <w:t>Article XIII</w:t>
      </w:r>
      <w:r>
        <w:rPr>
          <w:sz w:val="21"/>
        </w:rPr>
        <w:t xml:space="preserve">. </w:t>
      </w:r>
      <w:r>
        <w:rPr>
          <w:i/>
          <w:sz w:val="21"/>
        </w:rPr>
        <w:t>Adoption and Amendment</w:t>
      </w:r>
      <w:r>
        <w:rPr>
          <w:sz w:val="21"/>
        </w:rPr>
        <w:t>. This Constitution may be adopted, an</w:t>
      </w:r>
      <w:r>
        <w:rPr>
          <w:sz w:val="21"/>
        </w:rPr>
        <w:t>d thereafter amended, by the vote of a majority of the members of the Executive Committee.</w:t>
      </w:r>
    </w:p>
    <w:p w:rsidR="00000000" w:rsidRDefault="00E72375">
      <w:pPr>
        <w:jc w:val="both"/>
        <w:rPr>
          <w:sz w:val="21"/>
        </w:rPr>
      </w:pPr>
    </w:p>
    <w:p w:rsidR="00000000" w:rsidRDefault="00E72375">
      <w:pPr>
        <w:jc w:val="both"/>
        <w:rPr>
          <w:sz w:val="21"/>
        </w:rPr>
      </w:pPr>
      <w:r>
        <w:rPr>
          <w:smallCaps/>
          <w:sz w:val="21"/>
        </w:rPr>
        <w:t>Article XIV</w:t>
      </w:r>
      <w:r>
        <w:rPr>
          <w:sz w:val="21"/>
        </w:rPr>
        <w:t xml:space="preserve">. </w:t>
      </w:r>
      <w:r>
        <w:rPr>
          <w:i/>
          <w:sz w:val="21"/>
        </w:rPr>
        <w:t>Situs</w:t>
      </w:r>
      <w:r>
        <w:rPr>
          <w:sz w:val="21"/>
        </w:rPr>
        <w:t>. The organization shall have its situs at Princeton University, Princeton, Mercer County, New Jersey.</w:t>
      </w:r>
    </w:p>
    <w:p w:rsidR="00000000" w:rsidRDefault="00E72375">
      <w:pPr>
        <w:jc w:val="both"/>
        <w:rPr>
          <w:sz w:val="21"/>
        </w:rPr>
      </w:pPr>
    </w:p>
    <w:p w:rsidR="00000000" w:rsidRDefault="00E72375">
      <w:pPr>
        <w:jc w:val="both"/>
        <w:rPr>
          <w:sz w:val="21"/>
        </w:rPr>
      </w:pPr>
      <w:r>
        <w:rPr>
          <w:sz w:val="21"/>
        </w:rPr>
        <w:t>Adopted and effective on the _________ day</w:t>
      </w:r>
      <w:r>
        <w:rPr>
          <w:sz w:val="21"/>
        </w:rPr>
        <w:t xml:space="preserve"> of __________________, 20____.</w:t>
      </w:r>
    </w:p>
    <w:p w:rsidR="00000000" w:rsidRDefault="00E72375">
      <w:pPr>
        <w:jc w:val="both"/>
        <w:rPr>
          <w:sz w:val="21"/>
        </w:rPr>
      </w:pPr>
    </w:p>
    <w:p w:rsidR="00000000" w:rsidRDefault="00E72375">
      <w:pPr>
        <w:jc w:val="both"/>
        <w:rPr>
          <w:sz w:val="21"/>
        </w:rPr>
      </w:pPr>
      <w:r>
        <w:rPr>
          <w:sz w:val="21"/>
        </w:rPr>
        <w:t>_________________________________________________</w:t>
      </w:r>
    </w:p>
    <w:p w:rsidR="00000000" w:rsidRDefault="00E72375">
      <w:pPr>
        <w:jc w:val="both"/>
        <w:rPr>
          <w:sz w:val="21"/>
        </w:rPr>
      </w:pPr>
    </w:p>
    <w:p w:rsidR="00E72375" w:rsidRDefault="00E72375">
      <w:pPr>
        <w:jc w:val="both"/>
        <w:rPr>
          <w:sz w:val="21"/>
        </w:rPr>
      </w:pPr>
      <w:r>
        <w:rPr>
          <w:sz w:val="21"/>
        </w:rPr>
        <w:t>Title:_____________________________________________</w:t>
      </w:r>
    </w:p>
    <w:sectPr w:rsidR="00E72375">
      <w:type w:val="continuous"/>
      <w:pgSz w:w="12240" w:h="15840"/>
      <w:pgMar w:top="576" w:right="576" w:bottom="576" w:left="576" w:header="720" w:footer="720" w:gutter="0"/>
      <w:cols w:num="2" w:space="720" w:equalWidth="0">
        <w:col w:w="5364" w:space="540"/>
        <w:col w:w="51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B4B06"/>
    <w:multiLevelType w:val="singleLevel"/>
    <w:tmpl w:val="BF0E283C"/>
    <w:lvl w:ilvl="0">
      <w:start w:val="1"/>
      <w:numFmt w:val="decimal"/>
      <w:lvlText w:val="%1."/>
      <w:lvlJc w:val="left"/>
      <w:pPr>
        <w:tabs>
          <w:tab w:val="num" w:pos="510"/>
        </w:tabs>
        <w:ind w:left="5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D8"/>
    <w:rsid w:val="008B1DD8"/>
    <w:rsid w:val="00C823F0"/>
    <w:rsid w:val="00E7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B5914E-19A9-4B9C-AA28-629588DD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CONSTITUTION</vt:lpstr>
    </vt:vector>
  </TitlesOfParts>
  <Company>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Sandy Hubert</dc:creator>
  <cp:keywords/>
  <dc:description/>
  <cp:lastModifiedBy>Richard Holland</cp:lastModifiedBy>
  <cp:revision>2</cp:revision>
  <cp:lastPrinted>1999-08-30T20:21:00Z</cp:lastPrinted>
  <dcterms:created xsi:type="dcterms:W3CDTF">2016-07-27T21:52:00Z</dcterms:created>
  <dcterms:modified xsi:type="dcterms:W3CDTF">2016-07-27T21:52:00Z</dcterms:modified>
</cp:coreProperties>
</file>